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B287" w14:textId="45F63A45" w:rsidR="00CD4804" w:rsidRPr="005B332A" w:rsidRDefault="00B67B32" w:rsidP="005B33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1EE63" wp14:editId="118764D2">
                <wp:simplePos x="0" y="0"/>
                <wp:positionH relativeFrom="margin">
                  <wp:align>center</wp:align>
                </wp:positionH>
                <wp:positionV relativeFrom="paragraph">
                  <wp:posOffset>1230869</wp:posOffset>
                </wp:positionV>
                <wp:extent cx="6871335" cy="75139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751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328A" w14:textId="0E300C8B" w:rsidR="005B332A" w:rsidRPr="004C1A85" w:rsidRDefault="005B332A" w:rsidP="00EA066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1A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Suggested Prayer Themes</w:t>
                            </w:r>
                          </w:p>
                          <w:p w14:paraId="3A2410B3" w14:textId="77777777" w:rsidR="005B332A" w:rsidRPr="004C1A85" w:rsidRDefault="005B332A" w:rsidP="005B332A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4A167D1" w14:textId="77777777" w:rsidR="005B332A" w:rsidRPr="004C1A85" w:rsidRDefault="005B332A" w:rsidP="005B332A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1A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Prophetic words for Reading</w:t>
                            </w:r>
                          </w:p>
                          <w:p w14:paraId="0F1866AA" w14:textId="77777777" w:rsidR="005B332A" w:rsidRPr="004C1A85" w:rsidRDefault="005B332A" w:rsidP="005B332A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1A8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Earlier in the year we had 2 prophetic words given to us for Reading by Dr Sharon Stone, one of the senior prophets in the UK. We believe there is </w:t>
                            </w:r>
                            <w:proofErr w:type="gramStart"/>
                            <w:r w:rsidRPr="004C1A8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particular grace</w:t>
                            </w:r>
                            <w:proofErr w:type="gramEnd"/>
                            <w:r w:rsidRPr="004C1A8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pray for these at this time and see the Lord answer in amazing ways.</w:t>
                            </w:r>
                          </w:p>
                          <w:p w14:paraId="362741E7" w14:textId="77777777" w:rsidR="005B332A" w:rsidRPr="004C1A85" w:rsidRDefault="005B332A" w:rsidP="005B332A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B1812F6" w14:textId="77777777" w:rsidR="005B332A" w:rsidRPr="004C1A85" w:rsidRDefault="005B332A" w:rsidP="005B3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1A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Pray for the Harvest in Reading</w:t>
                            </w:r>
                          </w:p>
                          <w:p w14:paraId="059C2B42" w14:textId="77777777" w:rsidR="005B332A" w:rsidRPr="009579CE" w:rsidRDefault="005B332A" w:rsidP="005B332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9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Jesus said the fields are ready to harvest, pray for harvesters </w:t>
                            </w:r>
                          </w:p>
                          <w:p w14:paraId="533425D1" w14:textId="77777777" w:rsidR="005B332A" w:rsidRPr="009579CE" w:rsidRDefault="005B332A" w:rsidP="005B332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9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Name individuals</w:t>
                            </w:r>
                          </w:p>
                          <w:p w14:paraId="129BAE87" w14:textId="77777777" w:rsidR="005B332A" w:rsidRPr="009579CE" w:rsidRDefault="005B332A" w:rsidP="005B332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9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Pray for your neighbourhood</w:t>
                            </w:r>
                          </w:p>
                          <w:p w14:paraId="79831E39" w14:textId="77777777" w:rsidR="005B332A" w:rsidRPr="004C1A85" w:rsidRDefault="005B332A" w:rsidP="005B3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1A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Pray for the Prodigals</w:t>
                            </w:r>
                          </w:p>
                          <w:p w14:paraId="362B5EDA" w14:textId="77777777" w:rsidR="005B332A" w:rsidRPr="009579CE" w:rsidRDefault="005B332A" w:rsidP="005B332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9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We have a missing generation. Let’s pray that those who have turned away from Jesus will turn back.</w:t>
                            </w:r>
                          </w:p>
                          <w:p w14:paraId="38E2ABA2" w14:textId="77777777" w:rsidR="005B332A" w:rsidRPr="009579CE" w:rsidRDefault="005B332A" w:rsidP="005B332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9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Pray for teenagers and 20s, facing the choice whether to follow Jesus as adults</w:t>
                            </w:r>
                          </w:p>
                          <w:p w14:paraId="6ADF48E8" w14:textId="77777777" w:rsidR="005B332A" w:rsidRPr="004C1A85" w:rsidRDefault="005B332A" w:rsidP="005B332A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2FCCB12" w14:textId="77777777" w:rsidR="005B332A" w:rsidRPr="004C1A85" w:rsidRDefault="005B332A" w:rsidP="005B332A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1A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10 Days of Awe</w:t>
                            </w:r>
                          </w:p>
                          <w:p w14:paraId="07071C7A" w14:textId="77777777" w:rsidR="005B332A" w:rsidRPr="009579CE" w:rsidRDefault="005B332A" w:rsidP="005B332A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9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 the Jewish calendar, these are the 10 days of awe – a time of mourning and preparation</w:t>
                            </w:r>
                          </w:p>
                          <w:p w14:paraId="36DC2ADE" w14:textId="77777777" w:rsidR="005B332A" w:rsidRPr="004C1A85" w:rsidRDefault="005B332A" w:rsidP="005B332A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765697B" w14:textId="77777777" w:rsidR="005B332A" w:rsidRPr="004C1A85" w:rsidRDefault="005B332A" w:rsidP="005B33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1A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Mourning</w:t>
                            </w:r>
                          </w:p>
                          <w:p w14:paraId="488C5D90" w14:textId="77777777" w:rsidR="005B332A" w:rsidRPr="00D11794" w:rsidRDefault="005B332A" w:rsidP="005B332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17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Repentance – Individual, church and nation</w:t>
                            </w:r>
                          </w:p>
                          <w:p w14:paraId="4BEE3AE6" w14:textId="77777777" w:rsidR="005B332A" w:rsidRPr="00D11794" w:rsidRDefault="005B332A" w:rsidP="005B332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17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Intercession for the fulfilment of God’s promises</w:t>
                            </w:r>
                          </w:p>
                          <w:p w14:paraId="0D565E60" w14:textId="39099C90" w:rsidR="005B332A" w:rsidRPr="00D11794" w:rsidRDefault="005B332A" w:rsidP="005B332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17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Praying for Jesus’ return. Even so, come quickly, Lord…</w:t>
                            </w:r>
                          </w:p>
                          <w:p w14:paraId="456F5407" w14:textId="77777777" w:rsidR="005B332A" w:rsidRPr="004C1A85" w:rsidRDefault="005B332A" w:rsidP="005B33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1A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Preparation</w:t>
                            </w:r>
                          </w:p>
                          <w:p w14:paraId="5AF77180" w14:textId="77777777" w:rsidR="005B332A" w:rsidRPr="00D11794" w:rsidRDefault="005B332A" w:rsidP="005B332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17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History culminates with the wedding supper of the Lamb. Pray for the preparation of the bride (the church)</w:t>
                            </w:r>
                          </w:p>
                          <w:p w14:paraId="61CA16FC" w14:textId="77777777" w:rsidR="005B332A" w:rsidRPr="00D11794" w:rsidRDefault="005B332A" w:rsidP="005B332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17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Unity across churches and believers in Reading. John 17</w:t>
                            </w:r>
                          </w:p>
                          <w:p w14:paraId="20E0B96F" w14:textId="77777777" w:rsidR="005B332A" w:rsidRPr="00D11794" w:rsidRDefault="005B332A" w:rsidP="005B332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17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Jesus gave us just one new command, “Love one another as I have loved you” John 15</w:t>
                            </w:r>
                          </w:p>
                          <w:p w14:paraId="6836A2C6" w14:textId="77777777" w:rsidR="005B332A" w:rsidRPr="00D11794" w:rsidRDefault="005B332A" w:rsidP="005B332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17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Discipling – pray for believers who know who God is, who they are in Christ, and who determine to be ablaze with Jesus until the day they die.</w:t>
                            </w:r>
                          </w:p>
                          <w:p w14:paraId="130F82C3" w14:textId="77777777" w:rsidR="005B332A" w:rsidRPr="004C1A85" w:rsidRDefault="005B332A" w:rsidP="005B332A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5183DD8" w14:textId="77777777" w:rsidR="005B332A" w:rsidRPr="004C1A85" w:rsidRDefault="005B332A" w:rsidP="005B332A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1A8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1E095A7E" w14:textId="77777777" w:rsidR="005B332A" w:rsidRPr="00D11794" w:rsidRDefault="005B332A" w:rsidP="005B33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17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Your area and neighbourhood – what are the local issues</w:t>
                            </w:r>
                          </w:p>
                          <w:p w14:paraId="49F2A2DA" w14:textId="3AE2BE08" w:rsidR="005B332A" w:rsidRPr="00D11794" w:rsidRDefault="005B332A" w:rsidP="005B33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117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Reading-wide – issues that are particularly on your heart</w:t>
                            </w:r>
                          </w:p>
                          <w:p w14:paraId="1609A622" w14:textId="7B786AE7" w:rsidR="005B332A" w:rsidRPr="004C1A85" w:rsidRDefault="005B332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E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6.9pt;width:541.05pt;height:591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P+gEAAM4DAAAOAAAAZHJzL2Uyb0RvYy54bWysU11v2yAUfZ+0/4B4X2wncZNYcaquXadJ&#10;3YfU7gcQjGM04DIgsbNf3wtO02h9m+YHxPWFc+8597C+HrQiB+G8BFPTYpJTIgyHRppdTX8+3X9Y&#10;UuIDMw1TYERNj8LT6837d+veVmIKHahGOIIgxle9rWkXgq2yzPNOaOYnYIXBZAtOs4Ch22WNYz2i&#10;a5VN8/wq68E11gEX3uPfuzFJNwm/bQUP39vWi0BUTbG3kFaX1m1cs82aVTvHbCf5qQ32D11oJg0W&#10;PUPdscDI3sk3UFpyBx7aMOGgM2hbyUXigGyK/C82jx2zInFBcbw9y+T/Hyz/dni0PxwJw0cYcICJ&#10;hLcPwH95YuC2Y2YnbpyDvhOswcJFlCzrra9OV6PUvvIRZNt/hQaHzPYBEtDQOh1VQZ4E0XEAx7Po&#10;YgiE48+r5aKYzUpKOOYWZTFblWWqwaqX69b58FmAJnFTU4dTTfDs8OBDbIdVL0diNQP3Uqk0WWVI&#10;X9NVOS3ThYuMlgGNp6Su6TKP32iFyPKTadLlwKQa91hAmRPtyHTkHIbtgAcj/S00RxTAwWgwfBC4&#10;6cD9oaRHc9XU/94zJyhRXwyKuCrm8+jGFMzLxRQDd5nZXmaY4QhV00DJuL0NycEj1xsUu5VJhtdO&#10;Tr2iaZI6J4NHV17G6dTrM9w8AwAA//8DAFBLAwQUAAYACAAAACEA7JkH894AAAAKAQAADwAAAGRy&#10;cy9kb3ducmV2LnhtbEyPT0/DMAzF70h8h8hI3FjSDdhWmk4IxBXE+CNx8xqvrWicqsnW8u3xTnCz&#10;/Z6ef6/YTL5TRxpiG9hCNjOgiKvgWq4tvL89Xa1AxYTssAtMFn4owqY8Pyswd2HkVzpuU60khGOO&#10;FpqU+lzrWDXkMc5CTyzaPgwek6xDrd2Ao4T7Ts+NudUeW5YPDfb00FD1vT14Cx/P+6/Pa/NSP/qb&#10;fgyT0ezX2trLi+n+DlSiKf2Z4YQv6FAK0y4c2EXVWZAiSa7rhRQ4yWY1z0DtZFoslxnostD/K5S/&#10;AAAA//8DAFBLAQItABQABgAIAAAAIQC2gziS/gAAAOEBAAATAAAAAAAAAAAAAAAAAAAAAABbQ29u&#10;dGVudF9UeXBlc10ueG1sUEsBAi0AFAAGAAgAAAAhADj9If/WAAAAlAEAAAsAAAAAAAAAAAAAAAAA&#10;LwEAAF9yZWxzLy5yZWxzUEsBAi0AFAAGAAgAAAAhAILHJ8/6AQAAzgMAAA4AAAAAAAAAAAAAAAAA&#10;LgIAAGRycy9lMm9Eb2MueG1sUEsBAi0AFAAGAAgAAAAhAOyZB/PeAAAACgEAAA8AAAAAAAAAAAAA&#10;AAAAVAQAAGRycy9kb3ducmV2LnhtbFBLBQYAAAAABAAEAPMAAABfBQAAAAA=&#10;" filled="f" stroked="f">
                <v:textbox>
                  <w:txbxContent>
                    <w:p w14:paraId="1E8A328A" w14:textId="0E300C8B" w:rsidR="005B332A" w:rsidRPr="004C1A85" w:rsidRDefault="005B332A" w:rsidP="00EA066F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C1A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Suggested Prayer Themes</w:t>
                      </w:r>
                    </w:p>
                    <w:p w14:paraId="3A2410B3" w14:textId="77777777" w:rsidR="005B332A" w:rsidRPr="004C1A85" w:rsidRDefault="005B332A" w:rsidP="005B332A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4A167D1" w14:textId="77777777" w:rsidR="005B332A" w:rsidRPr="004C1A85" w:rsidRDefault="005B332A" w:rsidP="005B332A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C1A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Prophetic words for Reading</w:t>
                      </w:r>
                    </w:p>
                    <w:p w14:paraId="0F1866AA" w14:textId="77777777" w:rsidR="005B332A" w:rsidRPr="004C1A85" w:rsidRDefault="005B332A" w:rsidP="005B332A">
                      <w:pPr>
                        <w:pStyle w:val="NoSpacing"/>
                        <w:ind w:left="36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1A8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Earlier in the year we had 2 prophetic words given to us for Reading by Dr Sharon Stone, one of the senior prophets in the UK. We believe there is </w:t>
                      </w:r>
                      <w:proofErr w:type="gramStart"/>
                      <w:r w:rsidRPr="004C1A8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particular grace</w:t>
                      </w:r>
                      <w:proofErr w:type="gramEnd"/>
                      <w:r w:rsidRPr="004C1A8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to pray for these at this time and see the Lord answer in amazing ways.</w:t>
                      </w:r>
                    </w:p>
                    <w:p w14:paraId="362741E7" w14:textId="77777777" w:rsidR="005B332A" w:rsidRPr="004C1A85" w:rsidRDefault="005B332A" w:rsidP="005B332A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B1812F6" w14:textId="77777777" w:rsidR="005B332A" w:rsidRPr="004C1A85" w:rsidRDefault="005B332A" w:rsidP="005B3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C1A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Pray for the Harvest in Reading</w:t>
                      </w:r>
                    </w:p>
                    <w:p w14:paraId="059C2B42" w14:textId="77777777" w:rsidR="005B332A" w:rsidRPr="009579CE" w:rsidRDefault="005B332A" w:rsidP="005B332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9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Jesus said the fields are ready to harvest, pray for harvesters </w:t>
                      </w:r>
                    </w:p>
                    <w:p w14:paraId="533425D1" w14:textId="77777777" w:rsidR="005B332A" w:rsidRPr="009579CE" w:rsidRDefault="005B332A" w:rsidP="005B332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9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Name individuals</w:t>
                      </w:r>
                    </w:p>
                    <w:p w14:paraId="129BAE87" w14:textId="77777777" w:rsidR="005B332A" w:rsidRPr="009579CE" w:rsidRDefault="005B332A" w:rsidP="005B332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9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Pray for your neighbourhood</w:t>
                      </w:r>
                    </w:p>
                    <w:p w14:paraId="79831E39" w14:textId="77777777" w:rsidR="005B332A" w:rsidRPr="004C1A85" w:rsidRDefault="005B332A" w:rsidP="005B3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C1A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Pray for the Prodigals</w:t>
                      </w:r>
                    </w:p>
                    <w:p w14:paraId="362B5EDA" w14:textId="77777777" w:rsidR="005B332A" w:rsidRPr="009579CE" w:rsidRDefault="005B332A" w:rsidP="005B332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9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We have a missing generation. Let’s pray that those who have turned away from Jesus will turn back.</w:t>
                      </w:r>
                    </w:p>
                    <w:p w14:paraId="38E2ABA2" w14:textId="77777777" w:rsidR="005B332A" w:rsidRPr="009579CE" w:rsidRDefault="005B332A" w:rsidP="005B332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9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Pray for teenagers and 20s, facing the choice whether to follow Jesus as adults</w:t>
                      </w:r>
                    </w:p>
                    <w:p w14:paraId="6ADF48E8" w14:textId="77777777" w:rsidR="005B332A" w:rsidRPr="004C1A85" w:rsidRDefault="005B332A" w:rsidP="005B332A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2FCCB12" w14:textId="77777777" w:rsidR="005B332A" w:rsidRPr="004C1A85" w:rsidRDefault="005B332A" w:rsidP="005B332A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C1A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10 Days of Awe</w:t>
                      </w:r>
                    </w:p>
                    <w:p w14:paraId="07071C7A" w14:textId="77777777" w:rsidR="005B332A" w:rsidRPr="009579CE" w:rsidRDefault="005B332A" w:rsidP="005B332A">
                      <w:pPr>
                        <w:pStyle w:val="NoSpacing"/>
                        <w:ind w:left="36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9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 the Jewish calendar, these are the 10 days of awe – a time of mourning and preparation</w:t>
                      </w:r>
                    </w:p>
                    <w:p w14:paraId="36DC2ADE" w14:textId="77777777" w:rsidR="005B332A" w:rsidRPr="004C1A85" w:rsidRDefault="005B332A" w:rsidP="005B332A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765697B" w14:textId="77777777" w:rsidR="005B332A" w:rsidRPr="004C1A85" w:rsidRDefault="005B332A" w:rsidP="005B33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C1A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Mourning</w:t>
                      </w:r>
                    </w:p>
                    <w:p w14:paraId="488C5D90" w14:textId="77777777" w:rsidR="005B332A" w:rsidRPr="00D11794" w:rsidRDefault="005B332A" w:rsidP="005B332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17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Repentance – Individual, church and nation</w:t>
                      </w:r>
                    </w:p>
                    <w:p w14:paraId="4BEE3AE6" w14:textId="77777777" w:rsidR="005B332A" w:rsidRPr="00D11794" w:rsidRDefault="005B332A" w:rsidP="005B332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17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Intercession for the fulfilment of God’s promises</w:t>
                      </w:r>
                    </w:p>
                    <w:p w14:paraId="0D565E60" w14:textId="39099C90" w:rsidR="005B332A" w:rsidRPr="00D11794" w:rsidRDefault="005B332A" w:rsidP="005B332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17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Praying for Jesus’ return. Even so, come quickly, Lord…</w:t>
                      </w:r>
                    </w:p>
                    <w:p w14:paraId="456F5407" w14:textId="77777777" w:rsidR="005B332A" w:rsidRPr="004C1A85" w:rsidRDefault="005B332A" w:rsidP="005B33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C1A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Preparation</w:t>
                      </w:r>
                    </w:p>
                    <w:p w14:paraId="5AF77180" w14:textId="77777777" w:rsidR="005B332A" w:rsidRPr="00D11794" w:rsidRDefault="005B332A" w:rsidP="005B332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17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History culminates with the wedding supper of the Lamb. Pray for the preparation of the bride (the church)</w:t>
                      </w:r>
                    </w:p>
                    <w:p w14:paraId="61CA16FC" w14:textId="77777777" w:rsidR="005B332A" w:rsidRPr="00D11794" w:rsidRDefault="005B332A" w:rsidP="005B332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17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Unity across churches and believers in Reading. John 17</w:t>
                      </w:r>
                    </w:p>
                    <w:p w14:paraId="20E0B96F" w14:textId="77777777" w:rsidR="005B332A" w:rsidRPr="00D11794" w:rsidRDefault="005B332A" w:rsidP="005B332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17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Jesus gave us just one new command, “Love one another as I have loved you” John 15</w:t>
                      </w:r>
                    </w:p>
                    <w:p w14:paraId="6836A2C6" w14:textId="77777777" w:rsidR="005B332A" w:rsidRPr="00D11794" w:rsidRDefault="005B332A" w:rsidP="005B332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17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Discipling – pray for believers who know who God is, who they are in Christ, and who determine to be ablaze with Jesus until the day they die.</w:t>
                      </w:r>
                    </w:p>
                    <w:p w14:paraId="130F82C3" w14:textId="77777777" w:rsidR="005B332A" w:rsidRPr="004C1A85" w:rsidRDefault="005B332A" w:rsidP="005B332A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5183DD8" w14:textId="77777777" w:rsidR="005B332A" w:rsidRPr="004C1A85" w:rsidRDefault="005B332A" w:rsidP="005B332A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C1A8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Reading</w:t>
                      </w:r>
                    </w:p>
                    <w:p w14:paraId="1E095A7E" w14:textId="77777777" w:rsidR="005B332A" w:rsidRPr="00D11794" w:rsidRDefault="005B332A" w:rsidP="005B33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17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Your area and neighbourhood – what are the local issues</w:t>
                      </w:r>
                    </w:p>
                    <w:p w14:paraId="49F2A2DA" w14:textId="3AE2BE08" w:rsidR="005B332A" w:rsidRPr="00D11794" w:rsidRDefault="005B332A" w:rsidP="005B33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1179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Reading-wide – issues that are particularly on your heart</w:t>
                      </w:r>
                    </w:p>
                    <w:p w14:paraId="1609A622" w14:textId="7B786AE7" w:rsidR="005B332A" w:rsidRPr="004C1A85" w:rsidRDefault="005B332A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823">
        <w:rPr>
          <w:noProof/>
        </w:rPr>
        <w:drawing>
          <wp:anchor distT="0" distB="0" distL="114300" distR="114300" simplePos="0" relativeHeight="251660288" behindDoc="1" locked="0" layoutInCell="1" allowOverlap="1" wp14:anchorId="71A2CEAC" wp14:editId="627C9D75">
            <wp:simplePos x="0" y="0"/>
            <wp:positionH relativeFrom="page">
              <wp:align>right</wp:align>
            </wp:positionH>
            <wp:positionV relativeFrom="paragraph">
              <wp:posOffset>-897255</wp:posOffset>
            </wp:positionV>
            <wp:extent cx="7559644" cy="1069288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4" cy="10692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4804" w:rsidRPr="005B3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D4B0" w14:textId="77777777" w:rsidR="005A5A4B" w:rsidRDefault="005A5A4B" w:rsidP="00014A02">
      <w:pPr>
        <w:spacing w:after="0" w:line="240" w:lineRule="auto"/>
      </w:pPr>
      <w:r>
        <w:separator/>
      </w:r>
    </w:p>
  </w:endnote>
  <w:endnote w:type="continuationSeparator" w:id="0">
    <w:p w14:paraId="22FEBD56" w14:textId="77777777" w:rsidR="005A5A4B" w:rsidRDefault="005A5A4B" w:rsidP="0001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F8F4" w14:textId="77777777" w:rsidR="005A5A4B" w:rsidRDefault="005A5A4B" w:rsidP="00014A02">
      <w:pPr>
        <w:spacing w:after="0" w:line="240" w:lineRule="auto"/>
      </w:pPr>
      <w:r>
        <w:separator/>
      </w:r>
    </w:p>
  </w:footnote>
  <w:footnote w:type="continuationSeparator" w:id="0">
    <w:p w14:paraId="608EAD2A" w14:textId="77777777" w:rsidR="005A5A4B" w:rsidRDefault="005A5A4B" w:rsidP="0001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F8A"/>
    <w:multiLevelType w:val="hybridMultilevel"/>
    <w:tmpl w:val="FB9E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866"/>
    <w:multiLevelType w:val="hybridMultilevel"/>
    <w:tmpl w:val="DDDA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27FA"/>
    <w:multiLevelType w:val="hybridMultilevel"/>
    <w:tmpl w:val="B9C09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030811">
    <w:abstractNumId w:val="2"/>
  </w:num>
  <w:num w:numId="2" w16cid:durableId="991639152">
    <w:abstractNumId w:val="1"/>
  </w:num>
  <w:num w:numId="3" w16cid:durableId="122614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91"/>
    <w:rsid w:val="000047B4"/>
    <w:rsid w:val="00007E23"/>
    <w:rsid w:val="00014A02"/>
    <w:rsid w:val="001D5A10"/>
    <w:rsid w:val="002216E0"/>
    <w:rsid w:val="00240823"/>
    <w:rsid w:val="002D364D"/>
    <w:rsid w:val="00307449"/>
    <w:rsid w:val="004C1A85"/>
    <w:rsid w:val="004E0B80"/>
    <w:rsid w:val="005A5A4B"/>
    <w:rsid w:val="005B332A"/>
    <w:rsid w:val="0070647B"/>
    <w:rsid w:val="008A6F8E"/>
    <w:rsid w:val="009222EC"/>
    <w:rsid w:val="009579CE"/>
    <w:rsid w:val="00A51A65"/>
    <w:rsid w:val="00B67B32"/>
    <w:rsid w:val="00CD4804"/>
    <w:rsid w:val="00D11794"/>
    <w:rsid w:val="00D37BFB"/>
    <w:rsid w:val="00E36291"/>
    <w:rsid w:val="00E624C1"/>
    <w:rsid w:val="00EA066F"/>
    <w:rsid w:val="00F13F69"/>
    <w:rsid w:val="00F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AD8E0"/>
  <w15:chartTrackingRefBased/>
  <w15:docId w15:val="{C6D50A56-C3C4-4DA4-85D2-F088A649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4D"/>
    <w:pPr>
      <w:ind w:left="720"/>
      <w:contextualSpacing/>
    </w:pPr>
  </w:style>
  <w:style w:type="paragraph" w:styleId="NoSpacing">
    <w:name w:val="No Spacing"/>
    <w:uiPriority w:val="1"/>
    <w:qFormat/>
    <w:rsid w:val="002D36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02"/>
  </w:style>
  <w:style w:type="paragraph" w:styleId="Footer">
    <w:name w:val="footer"/>
    <w:basedOn w:val="Normal"/>
    <w:link w:val="FooterChar"/>
    <w:uiPriority w:val="99"/>
    <w:unhideWhenUsed/>
    <w:rsid w:val="0001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Pollard</dc:creator>
  <cp:keywords/>
  <dc:description/>
  <cp:lastModifiedBy>Steve Pollard</cp:lastModifiedBy>
  <cp:revision>2</cp:revision>
  <cp:lastPrinted>2022-09-05T14:04:00Z</cp:lastPrinted>
  <dcterms:created xsi:type="dcterms:W3CDTF">2022-09-05T16:29:00Z</dcterms:created>
  <dcterms:modified xsi:type="dcterms:W3CDTF">2022-09-05T16:29:00Z</dcterms:modified>
</cp:coreProperties>
</file>